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59260927" w:edGrp="everyone"/>
      <w:permEnd w:id="1059260927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E9288B" w:rsidRDefault="00E9288B" w:rsidP="00E9288B">
      <w:pPr>
        <w:ind w:left="720"/>
        <w:jc w:val="both"/>
        <w:rPr>
          <w:sz w:val="22"/>
          <w:szCs w:val="22"/>
        </w:rPr>
      </w:pPr>
      <w:r w:rsidRPr="00F55EB3">
        <w:rPr>
          <w:sz w:val="22"/>
          <w:szCs w:val="22"/>
        </w:rPr>
        <w:t>The amounts due will be calculated by the tranches specified in article 49(1)(a) of the Special Conditions.</w:t>
      </w: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:rsidR="00F9163A" w:rsidRPr="00E725FE" w:rsidRDefault="00F9163A" w:rsidP="00F9163A">
      <w:pPr>
        <w:jc w:val="both"/>
        <w:rPr>
          <w:sz w:val="22"/>
          <w:szCs w:val="22"/>
        </w:rPr>
      </w:pPr>
    </w:p>
    <w:p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:rsidR="00F9163A" w:rsidRDefault="00F9163A" w:rsidP="0034255D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:rsidR="0034255D" w:rsidRPr="0034255D" w:rsidRDefault="0034255D" w:rsidP="0034255D">
      <w:pPr>
        <w:ind w:left="720" w:hanging="720"/>
        <w:jc w:val="both"/>
        <w:rPr>
          <w:sz w:val="22"/>
          <w:szCs w:val="22"/>
        </w:rPr>
      </w:pPr>
    </w:p>
    <w:tbl>
      <w:tblPr>
        <w:tblW w:w="103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4320"/>
        <w:gridCol w:w="900"/>
        <w:gridCol w:w="1428"/>
        <w:gridCol w:w="1272"/>
        <w:gridCol w:w="1710"/>
      </w:tblGrid>
      <w:tr w:rsidR="00E9288B" w:rsidRPr="00F21100" w:rsidTr="00C65607">
        <w:tc>
          <w:tcPr>
            <w:tcW w:w="720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Item</w:t>
            </w:r>
          </w:p>
          <w:p w:rsidR="00E9288B" w:rsidRPr="00F21100" w:rsidRDefault="00E9288B" w:rsidP="00C65607">
            <w:pPr>
              <w:spacing w:before="120" w:after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Description</w:t>
            </w:r>
          </w:p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Unit</w:t>
            </w:r>
          </w:p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Firm quantities</w:t>
            </w:r>
          </w:p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Lump-sum price</w:t>
            </w:r>
          </w:p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BGN</w:t>
            </w:r>
            <w:r>
              <w:rPr>
                <w:b/>
                <w:color w:val="000000"/>
                <w:sz w:val="22"/>
                <w:szCs w:val="22"/>
              </w:rPr>
              <w:t xml:space="preserve"> VAT excl.</w:t>
            </w:r>
          </w:p>
          <w:p w:rsidR="00E9288B" w:rsidRPr="00F21100" w:rsidRDefault="00E9288B" w:rsidP="00C65607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9288B" w:rsidRPr="00F21100" w:rsidTr="00C65607">
        <w:tc>
          <w:tcPr>
            <w:tcW w:w="10350" w:type="dxa"/>
            <w:gridSpan w:val="6"/>
            <w:shd w:val="clear" w:color="auto" w:fill="auto"/>
            <w:vAlign w:val="center"/>
          </w:tcPr>
          <w:p w:rsidR="00E9288B" w:rsidRPr="00F21100" w:rsidRDefault="00E9288B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E9288B">
              <w:rPr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napToGrid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Construction of a temporary works ground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napToGrid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napToGrid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 w:rsidRPr="00E928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Cutting of shrubs and young forest at thickness of the trees up to 10 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Eradicating single trees dia. 10-15 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Temporary weaning of construction water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m'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 of temporary approaches to bed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Excavation of earth soils at hard condition of an edge (for forming the river bed) for loading and transportation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Excavation of earth soils at hard condition of an edge (on the ridge and in the heel of the slopes for placement of the geocells) for loading and transport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Excavation, bleeding, loading and transportation of up to 10 km of rock fragments and boulders, at Kraz=1,31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Draining of the trench by water extraction (if necessary)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9288B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 w:rsidRPr="00E9288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 of land masses up to 5 km for temporary disposal (Kraz=1.27)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1066.80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10D06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 of earth soils to form the bed of the river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3217.00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E10D06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Backfill on the ridge and in the heel of the slopes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Compaction of the embankments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4037.00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of formwork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Dismantling formwork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installation of concrete C15 / 20 for bottom thresholds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installation of non-woven geotextile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3015.50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installation geocell system with hight=10cm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application of polypropylene ropes (N&gt; 0.9 kN)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m'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application of rigid anchors N14 with length L = 1,0 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application of a C16/ 20 concrete fill layer for geocells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Layer filling of geocells-earth masses from excavation activities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Supply and application of a 5 cm thick clay sealer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Laying of hydroseeding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34255D" w:rsidTr="00C65607">
        <w:tc>
          <w:tcPr>
            <w:tcW w:w="72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C65607" w:rsidRDefault="00C65607" w:rsidP="00C65607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Laying a geocell structure to form a connection with the Struma river and at the bridge start section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pcs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65607" w:rsidRDefault="00C65607" w:rsidP="00C65607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34255D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F21100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TOTAL IN BGN VAT EXCL.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F21100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VAT 20%: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C65607" w:rsidRPr="00F21100" w:rsidTr="00C65607">
        <w:tc>
          <w:tcPr>
            <w:tcW w:w="72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F21100">
              <w:rPr>
                <w:b/>
                <w:color w:val="000000"/>
                <w:sz w:val="22"/>
                <w:szCs w:val="22"/>
              </w:rPr>
              <w:t>TOTAL IN BGN VAT INCL.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65607" w:rsidRPr="00F21100" w:rsidRDefault="00C65607" w:rsidP="00C65607">
            <w:pPr>
              <w:spacing w:before="120" w:after="120"/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3E436A" w:rsidRPr="00C86255" w:rsidRDefault="003E436A" w:rsidP="003E436A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:rsidR="003E436A" w:rsidRPr="00C86255" w:rsidRDefault="003E436A" w:rsidP="003E436A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:rsidR="003E436A" w:rsidRPr="0034255D" w:rsidRDefault="003E436A" w:rsidP="0034255D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bookmarkStart w:id="0" w:name="_GoBack"/>
      <w:bookmarkEnd w:id="0"/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>
        <w:rPr>
          <w:rFonts w:ascii="Times New Roman" w:hAnsi="Times New Roman"/>
          <w:sz w:val="22"/>
          <w:szCs w:val="22"/>
          <w:lang w:val="en-GB"/>
        </w:rPr>
        <w:t>:</w:t>
      </w:r>
      <w:r>
        <w:rPr>
          <w:rFonts w:ascii="Times New Roman" w:hAnsi="Times New Roman"/>
          <w:sz w:val="22"/>
          <w:szCs w:val="22"/>
          <w:lang w:val="en-GB"/>
        </w:rPr>
        <w:tab/>
      </w:r>
    </w:p>
    <w:sectPr w:rsidR="003E436A" w:rsidRPr="0034255D" w:rsidSect="000E27A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2F9" w:rsidRPr="00E725FE" w:rsidRDefault="002632F9">
      <w:r w:rsidRPr="00E725FE">
        <w:separator/>
      </w:r>
    </w:p>
  </w:endnote>
  <w:endnote w:type="continuationSeparator" w:id="0">
    <w:p w:rsidR="002632F9" w:rsidRPr="00E725FE" w:rsidRDefault="002632F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Default="00C830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3066" w:rsidRDefault="00C8306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Pr="00C65607" w:rsidRDefault="0034255D" w:rsidP="00C65607">
    <w:pPr>
      <w:pStyle w:val="Footer"/>
      <w:tabs>
        <w:tab w:val="right" w:pos="9214"/>
      </w:tabs>
      <w:ind w:right="5"/>
      <w:jc w:val="center"/>
      <w:rPr>
        <w:b/>
        <w:bCs/>
        <w:i/>
        <w:sz w:val="20"/>
        <w:lang w:val="fr-FR"/>
      </w:rPr>
    </w:pPr>
    <w:r w:rsidRPr="0034255D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34255D">
      <w:rPr>
        <w:b/>
        <w:bCs/>
        <w:i/>
        <w:iCs/>
        <w:sz w:val="20"/>
        <w:lang w:val="en-US"/>
      </w:rPr>
      <w:t>North</w:t>
    </w:r>
    <w:r w:rsidRPr="0034255D">
      <w:rPr>
        <w:b/>
        <w:bCs/>
        <w:i/>
        <w:iCs/>
        <w:sz w:val="20"/>
        <w:lang w:val="bg-BG"/>
      </w:rPr>
      <w:t xml:space="preserve"> Macedonia</w:t>
    </w:r>
    <w:r w:rsidRPr="0034255D">
      <w:rPr>
        <w:b/>
        <w:bCs/>
        <w:sz w:val="20"/>
      </w:rPr>
      <w:t xml:space="preserve">, </w:t>
    </w:r>
    <w:r w:rsidRPr="0034255D">
      <w:rPr>
        <w:b/>
        <w:bCs/>
        <w:i/>
        <w:sz w:val="20"/>
        <w:lang w:val="fr-FR"/>
      </w:rPr>
      <w:t>CCI No 2014TC16I5CB006</w:t>
    </w:r>
  </w:p>
  <w:p w:rsidR="00C83066" w:rsidRPr="00063B37" w:rsidRDefault="00C83066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37C7B">
      <w:rPr>
        <w:b/>
        <w:sz w:val="18"/>
      </w:rPr>
      <w:t>August 2020</w:t>
    </w:r>
    <w:r w:rsidRPr="00063B37">
      <w:rPr>
        <w:sz w:val="18"/>
        <w:szCs w:val="18"/>
      </w:rPr>
      <w:tab/>
      <w:t xml:space="preserve">Page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PAGE </w:instrText>
    </w:r>
    <w:r w:rsidRPr="00063B37">
      <w:rPr>
        <w:rStyle w:val="PageNumber"/>
        <w:sz w:val="18"/>
        <w:szCs w:val="18"/>
      </w:rPr>
      <w:fldChar w:fldCharType="separate"/>
    </w:r>
    <w:r w:rsidR="00C65607">
      <w:rPr>
        <w:rStyle w:val="PageNumber"/>
        <w:noProof/>
        <w:sz w:val="18"/>
        <w:szCs w:val="18"/>
      </w:rPr>
      <w:t>1</w:t>
    </w:r>
    <w:r w:rsidRPr="00063B37">
      <w:rPr>
        <w:rStyle w:val="PageNumber"/>
        <w:sz w:val="18"/>
        <w:szCs w:val="18"/>
      </w:rPr>
      <w:fldChar w:fldCharType="end"/>
    </w:r>
    <w:r w:rsidRPr="00063B37">
      <w:rPr>
        <w:rStyle w:val="PageNumber"/>
        <w:sz w:val="18"/>
        <w:szCs w:val="18"/>
      </w:rPr>
      <w:t xml:space="preserve"> of </w:t>
    </w:r>
    <w:r w:rsidRPr="00063B37">
      <w:rPr>
        <w:rStyle w:val="PageNumber"/>
        <w:sz w:val="18"/>
        <w:szCs w:val="18"/>
      </w:rPr>
      <w:fldChar w:fldCharType="begin"/>
    </w:r>
    <w:r w:rsidRPr="00063B37">
      <w:rPr>
        <w:rStyle w:val="PageNumber"/>
        <w:sz w:val="18"/>
        <w:szCs w:val="18"/>
      </w:rPr>
      <w:instrText xml:space="preserve"> NUMPAGES </w:instrText>
    </w:r>
    <w:r w:rsidRPr="00063B37">
      <w:rPr>
        <w:rStyle w:val="PageNumber"/>
        <w:sz w:val="18"/>
        <w:szCs w:val="18"/>
      </w:rPr>
      <w:fldChar w:fldCharType="separate"/>
    </w:r>
    <w:r w:rsidR="00C65607">
      <w:rPr>
        <w:rStyle w:val="PageNumber"/>
        <w:noProof/>
        <w:sz w:val="18"/>
        <w:szCs w:val="18"/>
      </w:rPr>
      <w:t>3</w:t>
    </w:r>
    <w:r w:rsidRPr="00063B37">
      <w:rPr>
        <w:rStyle w:val="PageNumber"/>
        <w:sz w:val="18"/>
        <w:szCs w:val="18"/>
      </w:rPr>
      <w:fldChar w:fldCharType="end"/>
    </w:r>
  </w:p>
  <w:p w:rsidR="00C83066" w:rsidRPr="00E725FE" w:rsidRDefault="00C83066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Pr="00E725FE" w:rsidRDefault="00C83066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9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9</w:t>
    </w:r>
    <w:r w:rsidRPr="00E725FE">
      <w:rPr>
        <w:rStyle w:val="PageNumber"/>
        <w:sz w:val="18"/>
        <w:szCs w:val="18"/>
      </w:rPr>
      <w:fldChar w:fldCharType="end"/>
    </w:r>
  </w:p>
  <w:p w:rsidR="00C83066" w:rsidRPr="00D50985" w:rsidRDefault="00C83066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2F9" w:rsidRPr="00E725FE" w:rsidRDefault="002632F9">
      <w:r w:rsidRPr="00E725FE">
        <w:separator/>
      </w:r>
    </w:p>
  </w:footnote>
  <w:footnote w:type="continuationSeparator" w:id="0">
    <w:p w:rsidR="002632F9" w:rsidRPr="00E725FE" w:rsidRDefault="002632F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C65607" w:rsidRPr="00C65607" w:rsidTr="0035115E">
      <w:trPr>
        <w:jc w:val="center"/>
      </w:trPr>
      <w:tc>
        <w:tcPr>
          <w:tcW w:w="6858" w:type="dxa"/>
          <w:hideMark/>
        </w:tcPr>
        <w:p w:rsidR="00C65607" w:rsidRPr="00C65607" w:rsidRDefault="00C65607" w:rsidP="00C65607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C65607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C65607" w:rsidRPr="00C65607" w:rsidRDefault="00C65607" w:rsidP="00C65607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C65607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C83066" w:rsidRPr="00C65607" w:rsidRDefault="00C65607" w:rsidP="00C65607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C65607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066" w:rsidRDefault="00C83066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281"/>
    <w:rsid w:val="00055A26"/>
    <w:rsid w:val="00057B00"/>
    <w:rsid w:val="00057F4E"/>
    <w:rsid w:val="00060C1E"/>
    <w:rsid w:val="00061753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2163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32F9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255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436A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A1A7C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4752"/>
    <w:rsid w:val="006D2E2D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22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AF1B1F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607"/>
    <w:rsid w:val="00C664A9"/>
    <w:rsid w:val="00C678BA"/>
    <w:rsid w:val="00C73205"/>
    <w:rsid w:val="00C73DF5"/>
    <w:rsid w:val="00C74716"/>
    <w:rsid w:val="00C8306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7384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35CB3"/>
    <w:rsid w:val="00E40327"/>
    <w:rsid w:val="00E53AE4"/>
    <w:rsid w:val="00E61684"/>
    <w:rsid w:val="00E725FE"/>
    <w:rsid w:val="00E72F15"/>
    <w:rsid w:val="00E75A03"/>
    <w:rsid w:val="00E77BBE"/>
    <w:rsid w:val="00E9288B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paragraph" w:customStyle="1" w:styleId="DefinitionTerm">
    <w:name w:val="Definition Term"/>
    <w:basedOn w:val="Normal"/>
    <w:next w:val="Normal"/>
    <w:rsid w:val="00E9288B"/>
    <w:pPr>
      <w:widowControl w:val="0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8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8</cp:revision>
  <cp:lastPrinted>2011-09-27T09:12:00Z</cp:lastPrinted>
  <dcterms:created xsi:type="dcterms:W3CDTF">2018-12-18T13:17:00Z</dcterms:created>
  <dcterms:modified xsi:type="dcterms:W3CDTF">2020-10-02T10:41:00Z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